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E14950" w:rsidRPr="006A1DD4" w:rsidTr="000A3BF2">
        <w:tc>
          <w:tcPr>
            <w:tcW w:w="9394" w:type="dxa"/>
          </w:tcPr>
          <w:p w:rsidR="00E14950" w:rsidRPr="006A1DD4" w:rsidRDefault="00E14950" w:rsidP="000A3BF2">
            <w:pPr>
              <w:shd w:val="clear" w:color="auto" w:fill="FFFFFF"/>
              <w:ind w:right="240"/>
              <w:jc w:val="center"/>
              <w:rPr>
                <w:rFonts w:ascii="Arial" w:eastAsia="Times New Roman" w:hAnsi="Arial" w:cs="Arial"/>
                <w:bCs/>
                <w:color w:val="FF0000"/>
                <w:sz w:val="24"/>
                <w:szCs w:val="24"/>
                <w:lang w:eastAsia="es-MX"/>
              </w:rPr>
            </w:pPr>
            <w:r w:rsidRPr="006A1DD4">
              <w:rPr>
                <w:rFonts w:ascii="Arial" w:eastAsia="Times New Roman" w:hAnsi="Arial" w:cs="Arial"/>
                <w:b/>
                <w:bCs/>
                <w:sz w:val="24"/>
                <w:szCs w:val="24"/>
                <w:lang w:eastAsia="es-MX"/>
              </w:rPr>
              <w:t>Aviso de Pr</w:t>
            </w:r>
            <w:r w:rsidR="0059263C">
              <w:rPr>
                <w:rFonts w:ascii="Arial" w:eastAsia="Times New Roman" w:hAnsi="Arial" w:cs="Arial"/>
                <w:b/>
                <w:bCs/>
                <w:sz w:val="24"/>
                <w:szCs w:val="24"/>
                <w:lang w:eastAsia="es-MX"/>
              </w:rPr>
              <w:t xml:space="preserve">ivacidad integral de </w:t>
            </w:r>
            <w:r w:rsidR="0059263C" w:rsidRPr="00196E2C">
              <w:rPr>
                <w:rFonts w:ascii="Arial" w:eastAsia="Times New Roman" w:hAnsi="Arial" w:cs="Arial"/>
                <w:b/>
                <w:bCs/>
                <w:sz w:val="24"/>
                <w:szCs w:val="24"/>
                <w:lang w:eastAsia="es-MX"/>
              </w:rPr>
              <w:t>apertura de negocios giros blancos y giros negros</w:t>
            </w:r>
          </w:p>
          <w:p w:rsidR="00E14950" w:rsidRPr="006A1DD4" w:rsidRDefault="00E14950" w:rsidP="000A3BF2">
            <w:pPr>
              <w:shd w:val="clear" w:color="auto" w:fill="FFFFFF"/>
              <w:ind w:right="240"/>
              <w:jc w:val="both"/>
              <w:rPr>
                <w:rFonts w:ascii="Arial" w:eastAsia="Times New Roman" w:hAnsi="Arial" w:cs="Arial"/>
                <w:b/>
                <w:bCs/>
                <w:sz w:val="20"/>
                <w:szCs w:val="20"/>
                <w:lang w:eastAsia="es-MX"/>
              </w:rPr>
            </w:pPr>
          </w:p>
          <w:p w:rsidR="00E14950" w:rsidRPr="006A1DD4" w:rsidRDefault="0013021D" w:rsidP="000A3BF2">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El </w:t>
            </w:r>
            <w:r w:rsidR="004B111E">
              <w:rPr>
                <w:rFonts w:ascii="Arial" w:eastAsia="Times New Roman" w:hAnsi="Arial" w:cs="Arial"/>
                <w:sz w:val="20"/>
                <w:szCs w:val="20"/>
                <w:lang w:eastAsia="es-MX"/>
              </w:rPr>
              <w:t>H. Ayuntamien</w:t>
            </w:r>
            <w:r w:rsidR="006C2EA2">
              <w:rPr>
                <w:rFonts w:ascii="Arial" w:eastAsia="Times New Roman" w:hAnsi="Arial" w:cs="Arial"/>
                <w:sz w:val="20"/>
                <w:szCs w:val="20"/>
                <w:lang w:eastAsia="es-MX"/>
              </w:rPr>
              <w:t>to de Actopan, Veracruz. Con domicilio en Palacio Municipal s/n Colonia Centro C.P. 91480</w:t>
            </w:r>
            <w:r w:rsidR="0031701A">
              <w:rPr>
                <w:rFonts w:ascii="Arial" w:eastAsia="Times New Roman" w:hAnsi="Arial" w:cs="Arial"/>
                <w:sz w:val="20"/>
                <w:szCs w:val="20"/>
                <w:lang w:eastAsia="es-MX"/>
              </w:rPr>
              <w:t>,</w:t>
            </w:r>
            <w:r w:rsidR="006C2EA2">
              <w:rPr>
                <w:rFonts w:ascii="Arial" w:eastAsia="Times New Roman" w:hAnsi="Arial" w:cs="Arial"/>
                <w:sz w:val="20"/>
                <w:szCs w:val="20"/>
                <w:lang w:eastAsia="es-MX"/>
              </w:rPr>
              <w:t xml:space="preserve"> Actopan Veracruz  </w:t>
            </w:r>
            <w:r w:rsidR="0031701A">
              <w:rPr>
                <w:rFonts w:ascii="Arial" w:eastAsia="Times New Roman" w:hAnsi="Arial" w:cs="Arial"/>
                <w:sz w:val="20"/>
                <w:szCs w:val="20"/>
                <w:lang w:eastAsia="es-MX"/>
              </w:rPr>
              <w:t xml:space="preserve"> </w:t>
            </w:r>
            <w:r w:rsidR="00E14950" w:rsidRPr="006A1DD4">
              <w:rPr>
                <w:rFonts w:ascii="Arial" w:eastAsia="Times New Roman" w:hAnsi="Arial" w:cs="Arial"/>
                <w:sz w:val="20"/>
                <w:szCs w:val="20"/>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Finalidades del tratamiento</w:t>
            </w:r>
          </w:p>
          <w:p w:rsidR="00E14950" w:rsidRPr="00196E2C" w:rsidRDefault="00E14950" w:rsidP="000A3BF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color w:val="000000"/>
                <w:sz w:val="20"/>
                <w:szCs w:val="20"/>
                <w:lang w:eastAsia="es-MX"/>
              </w:rPr>
              <w:t xml:space="preserve">Los datos personales que recabamos de usted, los utilizaremos para las siguientes finalidades: </w:t>
            </w:r>
            <w:r w:rsidR="0059263C" w:rsidRPr="00196E2C">
              <w:rPr>
                <w:rFonts w:ascii="Arial" w:eastAsia="Times New Roman" w:hAnsi="Arial" w:cs="Arial"/>
                <w:sz w:val="20"/>
                <w:szCs w:val="20"/>
                <w:lang w:eastAsia="es-MX"/>
              </w:rPr>
              <w:t xml:space="preserve">Darlo de alta en el padrón de </w:t>
            </w:r>
            <w:r w:rsidR="00E558ED" w:rsidRPr="00196E2C">
              <w:rPr>
                <w:rFonts w:ascii="Arial" w:eastAsia="Times New Roman" w:hAnsi="Arial" w:cs="Arial"/>
                <w:sz w:val="20"/>
                <w:szCs w:val="20"/>
                <w:lang w:eastAsia="es-MX"/>
              </w:rPr>
              <w:t>Tesorería Municipal</w:t>
            </w:r>
            <w:r w:rsidR="0059263C" w:rsidRPr="00196E2C">
              <w:rPr>
                <w:rFonts w:ascii="Arial" w:eastAsia="Times New Roman" w:hAnsi="Arial" w:cs="Arial"/>
                <w:sz w:val="20"/>
                <w:szCs w:val="20"/>
                <w:lang w:eastAsia="es-MX"/>
              </w:rPr>
              <w:t xml:space="preserve"> y </w:t>
            </w:r>
            <w:r w:rsidR="00230042">
              <w:rPr>
                <w:rFonts w:ascii="Arial" w:eastAsia="Times New Roman" w:hAnsi="Arial" w:cs="Arial"/>
                <w:sz w:val="20"/>
                <w:szCs w:val="20"/>
                <w:lang w:eastAsia="es-MX"/>
              </w:rPr>
              <w:t>el P</w:t>
            </w:r>
            <w:r w:rsidR="00E558ED" w:rsidRPr="00196E2C">
              <w:rPr>
                <w:rFonts w:ascii="Arial" w:eastAsia="Times New Roman" w:hAnsi="Arial" w:cs="Arial"/>
                <w:sz w:val="20"/>
                <w:szCs w:val="20"/>
                <w:lang w:eastAsia="es-MX"/>
              </w:rPr>
              <w:t xml:space="preserve">adrón de </w:t>
            </w:r>
            <w:r w:rsidR="0059263C" w:rsidRPr="00196E2C">
              <w:rPr>
                <w:rFonts w:ascii="Arial" w:eastAsia="Times New Roman" w:hAnsi="Arial" w:cs="Arial"/>
                <w:sz w:val="20"/>
                <w:szCs w:val="20"/>
                <w:lang w:eastAsia="es-MX"/>
              </w:rPr>
              <w:t xml:space="preserve">la </w:t>
            </w:r>
            <w:r w:rsidR="00E558ED" w:rsidRPr="00196E2C">
              <w:rPr>
                <w:rFonts w:ascii="Arial" w:eastAsia="Times New Roman" w:hAnsi="Arial" w:cs="Arial"/>
                <w:sz w:val="20"/>
                <w:szCs w:val="20"/>
                <w:lang w:eastAsia="es-MX"/>
              </w:rPr>
              <w:t>Dirección</w:t>
            </w:r>
            <w:r w:rsidR="0059263C" w:rsidRPr="00196E2C">
              <w:rPr>
                <w:rFonts w:ascii="Arial" w:eastAsia="Times New Roman" w:hAnsi="Arial" w:cs="Arial"/>
                <w:sz w:val="20"/>
                <w:szCs w:val="20"/>
                <w:lang w:eastAsia="es-MX"/>
              </w:rPr>
              <w:t xml:space="preserve"> de Comercio</w:t>
            </w:r>
          </w:p>
          <w:p w:rsidR="00E14950" w:rsidRPr="00196E2C" w:rsidRDefault="00E14950" w:rsidP="000A3BF2">
            <w:pPr>
              <w:shd w:val="clear" w:color="auto" w:fill="FFFFFF"/>
              <w:ind w:right="240"/>
              <w:jc w:val="both"/>
              <w:rPr>
                <w:rFonts w:ascii="Arial" w:eastAsia="Times New Roman" w:hAnsi="Arial" w:cs="Arial"/>
                <w:b/>
                <w:sz w:val="20"/>
                <w:szCs w:val="20"/>
                <w:lang w:eastAsia="es-MX"/>
              </w:rPr>
            </w:pPr>
          </w:p>
          <w:p w:rsidR="00E14950" w:rsidRPr="00196E2C" w:rsidRDefault="00E14950" w:rsidP="000A3BF2">
            <w:pPr>
              <w:shd w:val="clear" w:color="auto" w:fill="FFFFFF"/>
              <w:ind w:right="240"/>
              <w:jc w:val="both"/>
              <w:rPr>
                <w:rFonts w:ascii="Arial" w:eastAsia="Times New Roman" w:hAnsi="Arial" w:cs="Arial"/>
                <w:sz w:val="20"/>
                <w:szCs w:val="20"/>
                <w:lang w:eastAsia="es-MX"/>
              </w:rPr>
            </w:pPr>
            <w:r w:rsidRPr="00196E2C">
              <w:rPr>
                <w:rFonts w:ascii="Arial" w:eastAsia="Times New Roman" w:hAnsi="Arial" w:cs="Arial"/>
                <w:sz w:val="20"/>
                <w:szCs w:val="20"/>
                <w:lang w:eastAsia="es-MX"/>
              </w:rPr>
              <w:t xml:space="preserve">De manera adicional, utilizaremos su información personal para las siguientes finalidades que no son necesarias, pero que nos permiten y facilitan brindarle una mejor atención: </w:t>
            </w:r>
            <w:r w:rsidR="00E558ED" w:rsidRPr="00196E2C">
              <w:rPr>
                <w:rFonts w:ascii="Arial" w:eastAsia="Times New Roman" w:hAnsi="Arial" w:cs="Arial"/>
                <w:sz w:val="20"/>
                <w:szCs w:val="20"/>
                <w:lang w:eastAsia="es-MX"/>
              </w:rPr>
              <w:t>tener los datos de su negocio para referencia de algún programa de apoyo que implemente la Secretaria de Desarrollo Económico del Estado y el H.</w:t>
            </w:r>
            <w:r w:rsidR="006C2EA2">
              <w:rPr>
                <w:rFonts w:ascii="Arial" w:eastAsia="Times New Roman" w:hAnsi="Arial" w:cs="Arial"/>
                <w:sz w:val="20"/>
                <w:szCs w:val="20"/>
                <w:lang w:eastAsia="es-MX"/>
              </w:rPr>
              <w:t xml:space="preserve"> Ayuntamiento de Actopan, </w:t>
            </w:r>
            <w:r w:rsidR="00E558ED" w:rsidRPr="00196E2C">
              <w:rPr>
                <w:rFonts w:ascii="Arial" w:eastAsia="Times New Roman" w:hAnsi="Arial" w:cs="Arial"/>
                <w:sz w:val="20"/>
                <w:szCs w:val="20"/>
                <w:lang w:eastAsia="es-MX"/>
              </w:rPr>
              <w:t>Ver.</w:t>
            </w:r>
          </w:p>
          <w:p w:rsidR="00E14950" w:rsidRPr="00196E2C" w:rsidRDefault="00E14950" w:rsidP="000A3BF2">
            <w:pPr>
              <w:shd w:val="clear" w:color="auto" w:fill="FFFFFF"/>
              <w:ind w:right="240"/>
              <w:jc w:val="both"/>
              <w:rPr>
                <w:rFonts w:ascii="Arial" w:eastAsia="Times New Roman" w:hAnsi="Arial" w:cs="Arial"/>
                <w:sz w:val="20"/>
                <w:szCs w:val="20"/>
                <w:lang w:eastAsia="es-MX"/>
              </w:rPr>
            </w:pPr>
          </w:p>
          <w:p w:rsidR="00E14950" w:rsidRPr="00196E2C" w:rsidRDefault="00E14950" w:rsidP="000A3BF2">
            <w:pPr>
              <w:shd w:val="clear" w:color="auto" w:fill="FFFFFF"/>
              <w:tabs>
                <w:tab w:val="left" w:pos="2990"/>
              </w:tabs>
              <w:ind w:right="240"/>
              <w:jc w:val="both"/>
              <w:rPr>
                <w:rFonts w:ascii="Arial" w:eastAsia="Times New Roman" w:hAnsi="Arial" w:cs="Arial"/>
                <w:sz w:val="20"/>
                <w:szCs w:val="20"/>
                <w:lang w:eastAsia="es-MX"/>
              </w:rPr>
            </w:pPr>
          </w:p>
          <w:p w:rsidR="00E14950" w:rsidRPr="00196E2C" w:rsidRDefault="00E14950" w:rsidP="000A3BF2">
            <w:pPr>
              <w:shd w:val="clear" w:color="auto" w:fill="FFFFFF"/>
              <w:ind w:right="240"/>
              <w:jc w:val="both"/>
              <w:rPr>
                <w:rFonts w:ascii="Arial" w:eastAsia="Times New Roman" w:hAnsi="Arial" w:cs="Arial"/>
                <w:b/>
                <w:sz w:val="20"/>
                <w:szCs w:val="20"/>
                <w:lang w:eastAsia="es-MX"/>
              </w:rPr>
            </w:pPr>
            <w:r w:rsidRPr="00196E2C">
              <w:rPr>
                <w:rFonts w:ascii="Arial" w:eastAsia="Times New Roman" w:hAnsi="Arial" w:cs="Arial"/>
                <w:b/>
                <w:sz w:val="20"/>
                <w:szCs w:val="20"/>
                <w:lang w:eastAsia="es-MX"/>
              </w:rPr>
              <w:t>Datos personales recabados</w:t>
            </w:r>
          </w:p>
          <w:p w:rsidR="00E14950" w:rsidRPr="00196E2C" w:rsidRDefault="00E14950" w:rsidP="000A3BF2">
            <w:pPr>
              <w:shd w:val="clear" w:color="auto" w:fill="FFFFFF"/>
              <w:ind w:right="240"/>
              <w:jc w:val="both"/>
              <w:rPr>
                <w:rFonts w:ascii="Arial" w:eastAsia="Times New Roman" w:hAnsi="Arial" w:cs="Arial"/>
                <w:sz w:val="20"/>
                <w:szCs w:val="20"/>
                <w:lang w:eastAsia="es-MX"/>
              </w:rPr>
            </w:pPr>
            <w:r w:rsidRPr="00196E2C">
              <w:rPr>
                <w:rFonts w:ascii="Arial" w:eastAsia="Times New Roman" w:hAnsi="Arial" w:cs="Arial"/>
                <w:sz w:val="20"/>
                <w:szCs w:val="20"/>
                <w:lang w:eastAsia="es-MX"/>
              </w:rPr>
              <w:t>Para las finalidades antes señaladas se solicitarán lo</w:t>
            </w:r>
            <w:r w:rsidR="00E558ED" w:rsidRPr="00196E2C">
              <w:rPr>
                <w:rFonts w:ascii="Arial" w:eastAsia="Times New Roman" w:hAnsi="Arial" w:cs="Arial"/>
                <w:sz w:val="20"/>
                <w:szCs w:val="20"/>
                <w:lang w:eastAsia="es-MX"/>
              </w:rPr>
              <w:t xml:space="preserve">s siguientes datos personales: </w:t>
            </w:r>
            <w:r w:rsidR="005E0BC3" w:rsidRPr="00196E2C">
              <w:rPr>
                <w:rFonts w:ascii="Arial" w:eastAsia="Times New Roman" w:hAnsi="Arial" w:cs="Arial"/>
                <w:sz w:val="20"/>
                <w:szCs w:val="20"/>
                <w:lang w:eastAsia="es-MX"/>
              </w:rPr>
              <w:t>copia</w:t>
            </w:r>
            <w:r w:rsidR="00E558ED" w:rsidRPr="00196E2C">
              <w:rPr>
                <w:rFonts w:ascii="Arial" w:eastAsia="Times New Roman" w:hAnsi="Arial" w:cs="Arial"/>
                <w:sz w:val="20"/>
                <w:szCs w:val="20"/>
                <w:lang w:eastAsia="es-MX"/>
              </w:rPr>
              <w:t xml:space="preserve"> de credencia del INE, RFC, </w:t>
            </w:r>
            <w:r w:rsidR="005E0BC3" w:rsidRPr="00196E2C">
              <w:rPr>
                <w:rFonts w:ascii="Arial" w:eastAsia="Times New Roman" w:hAnsi="Arial" w:cs="Arial"/>
                <w:sz w:val="20"/>
                <w:szCs w:val="20"/>
                <w:lang w:eastAsia="es-MX"/>
              </w:rPr>
              <w:t>Fotografías del negocio exterior e</w:t>
            </w:r>
            <w:r w:rsidR="00E558ED" w:rsidRPr="00196E2C">
              <w:rPr>
                <w:rFonts w:ascii="Arial" w:eastAsia="Times New Roman" w:hAnsi="Arial" w:cs="Arial"/>
                <w:sz w:val="20"/>
                <w:szCs w:val="20"/>
                <w:lang w:eastAsia="es-MX"/>
              </w:rPr>
              <w:t xml:space="preserve"> interior, comprobante de domicilio el negocio, copias de la curp del titular o del representa legal, constancia del Agente Municipal de la localidad en caso de expendios de bebidas </w:t>
            </w:r>
            <w:r w:rsidR="005E0BC3" w:rsidRPr="00196E2C">
              <w:rPr>
                <w:rFonts w:ascii="Arial" w:eastAsia="Times New Roman" w:hAnsi="Arial" w:cs="Arial"/>
                <w:sz w:val="20"/>
                <w:szCs w:val="20"/>
                <w:lang w:eastAsia="es-MX"/>
              </w:rPr>
              <w:t>alcohólicas</w:t>
            </w:r>
            <w:r w:rsidR="00E558ED" w:rsidRPr="00196E2C">
              <w:rPr>
                <w:rFonts w:ascii="Arial" w:eastAsia="Times New Roman" w:hAnsi="Arial" w:cs="Arial"/>
                <w:sz w:val="20"/>
                <w:szCs w:val="20"/>
                <w:lang w:eastAsia="es-MX"/>
              </w:rPr>
              <w:t xml:space="preserve">, firma de 10 a 15 vecinos, cambio de uso de suelo, dictamen favorable de </w:t>
            </w:r>
            <w:r w:rsidR="005E0BC3" w:rsidRPr="00196E2C">
              <w:rPr>
                <w:rFonts w:ascii="Arial" w:eastAsia="Times New Roman" w:hAnsi="Arial" w:cs="Arial"/>
                <w:sz w:val="20"/>
                <w:szCs w:val="20"/>
                <w:lang w:eastAsia="es-MX"/>
              </w:rPr>
              <w:t>Protección</w:t>
            </w:r>
            <w:r w:rsidR="00E558ED" w:rsidRPr="00196E2C">
              <w:rPr>
                <w:rFonts w:ascii="Arial" w:eastAsia="Times New Roman" w:hAnsi="Arial" w:cs="Arial"/>
                <w:sz w:val="20"/>
                <w:szCs w:val="20"/>
                <w:lang w:eastAsia="es-MX"/>
              </w:rPr>
              <w:t xml:space="preserve"> Civil Municipal, Limpia de Publica</w:t>
            </w:r>
            <w:r w:rsidR="00230042">
              <w:rPr>
                <w:rFonts w:ascii="Arial" w:eastAsia="Times New Roman" w:hAnsi="Arial" w:cs="Arial"/>
                <w:sz w:val="20"/>
                <w:szCs w:val="20"/>
                <w:lang w:eastAsia="es-MX"/>
              </w:rPr>
              <w:t xml:space="preserve"> Número de teléfono Celular o del negocio y correo electrónico</w:t>
            </w:r>
            <w:r w:rsidR="00E558ED" w:rsidRPr="00196E2C">
              <w:rPr>
                <w:rFonts w:ascii="Arial" w:eastAsia="Times New Roman" w:hAnsi="Arial" w:cs="Arial"/>
                <w:sz w:val="20"/>
                <w:szCs w:val="20"/>
                <w:lang w:eastAsia="es-MX"/>
              </w:rPr>
              <w:t>.</w:t>
            </w:r>
          </w:p>
          <w:p w:rsidR="00196E2C" w:rsidRDefault="00196E2C" w:rsidP="000A3BF2">
            <w:pPr>
              <w:shd w:val="clear" w:color="auto" w:fill="FFFFFF"/>
              <w:ind w:right="240"/>
              <w:jc w:val="both"/>
              <w:rPr>
                <w:rFonts w:ascii="Arial" w:eastAsia="Times New Roman" w:hAnsi="Arial" w:cs="Arial"/>
                <w:sz w:val="20"/>
                <w:szCs w:val="20"/>
                <w:lang w:eastAsia="es-MX"/>
              </w:rPr>
            </w:pPr>
          </w:p>
          <w:p w:rsidR="00E14950" w:rsidRPr="00196E2C" w:rsidRDefault="00E14950" w:rsidP="000A3BF2">
            <w:pPr>
              <w:shd w:val="clear" w:color="auto" w:fill="FFFFFF"/>
              <w:ind w:right="240"/>
              <w:jc w:val="both"/>
              <w:rPr>
                <w:rFonts w:ascii="Arial" w:eastAsia="Times New Roman" w:hAnsi="Arial" w:cs="Arial"/>
                <w:sz w:val="20"/>
                <w:szCs w:val="20"/>
                <w:lang w:eastAsia="es-MX"/>
              </w:rPr>
            </w:pPr>
            <w:r w:rsidRPr="00196E2C">
              <w:rPr>
                <w:rFonts w:ascii="Arial" w:eastAsia="Times New Roman" w:hAnsi="Arial" w:cs="Arial"/>
                <w:sz w:val="20"/>
                <w:szCs w:val="20"/>
                <w:lang w:eastAsia="es-MX"/>
              </w:rPr>
              <w:t xml:space="preserve"> </w:t>
            </w:r>
            <w:r w:rsidRPr="00196E2C">
              <w:rPr>
                <w:rFonts w:ascii="Arial" w:eastAsia="Times New Roman" w:hAnsi="Arial" w:cs="Arial"/>
                <w:i/>
                <w:sz w:val="20"/>
                <w:szCs w:val="20"/>
                <w:lang w:eastAsia="es-MX"/>
              </w:rPr>
              <w:t>“Se informa que no se recaban datos personales sensibles”</w:t>
            </w:r>
            <w:r w:rsidRPr="00196E2C">
              <w:rPr>
                <w:rFonts w:ascii="Arial" w:eastAsia="Times New Roman" w:hAnsi="Arial" w:cs="Arial"/>
                <w:sz w:val="20"/>
                <w:szCs w:val="20"/>
                <w:lang w:eastAsia="es-MX"/>
              </w:rPr>
              <w:t>.</w:t>
            </w:r>
          </w:p>
          <w:p w:rsidR="00E14950" w:rsidRPr="00196E2C" w:rsidRDefault="00E14950" w:rsidP="000A3BF2">
            <w:pPr>
              <w:shd w:val="clear" w:color="auto" w:fill="FFFFFF"/>
              <w:ind w:right="240"/>
              <w:jc w:val="both"/>
              <w:rPr>
                <w:rFonts w:ascii="Arial" w:eastAsia="Times New Roman" w:hAnsi="Arial" w:cs="Arial"/>
                <w:sz w:val="20"/>
                <w:szCs w:val="20"/>
                <w:lang w:eastAsia="es-MX"/>
              </w:rPr>
            </w:pPr>
          </w:p>
          <w:p w:rsidR="00E14950" w:rsidRPr="00196E2C" w:rsidRDefault="00E14950" w:rsidP="000A3BF2">
            <w:pPr>
              <w:shd w:val="clear" w:color="auto" w:fill="FFFFFF"/>
              <w:ind w:right="240"/>
              <w:jc w:val="both"/>
              <w:rPr>
                <w:rFonts w:ascii="Arial" w:eastAsia="Times New Roman" w:hAnsi="Arial" w:cs="Arial"/>
                <w:b/>
                <w:sz w:val="20"/>
                <w:szCs w:val="20"/>
                <w:lang w:eastAsia="es-MX"/>
              </w:rPr>
            </w:pPr>
            <w:r w:rsidRPr="00196E2C">
              <w:rPr>
                <w:rFonts w:ascii="Arial" w:eastAsia="Times New Roman" w:hAnsi="Arial" w:cs="Arial"/>
                <w:b/>
                <w:sz w:val="20"/>
                <w:szCs w:val="20"/>
                <w:lang w:eastAsia="es-MX"/>
              </w:rPr>
              <w:t>Fundamento legal</w:t>
            </w:r>
          </w:p>
          <w:p w:rsidR="00E14950" w:rsidRPr="00196E2C" w:rsidRDefault="00E14950" w:rsidP="000A3BF2">
            <w:pPr>
              <w:shd w:val="clear" w:color="auto" w:fill="FFFFFF"/>
              <w:ind w:right="240"/>
              <w:jc w:val="both"/>
              <w:rPr>
                <w:rFonts w:ascii="Arial" w:eastAsia="Times New Roman" w:hAnsi="Arial" w:cs="Arial"/>
                <w:b/>
                <w:sz w:val="20"/>
                <w:szCs w:val="20"/>
                <w:lang w:eastAsia="es-MX"/>
              </w:rPr>
            </w:pPr>
            <w:r w:rsidRPr="00196E2C">
              <w:rPr>
                <w:rFonts w:ascii="Arial" w:eastAsia="Times New Roman" w:hAnsi="Arial" w:cs="Arial"/>
                <w:sz w:val="20"/>
                <w:szCs w:val="20"/>
                <w:lang w:eastAsia="es-MX"/>
              </w:rPr>
              <w:t>El fundamento para el tratamiento de datos pers</w:t>
            </w:r>
            <w:r w:rsidR="00196E2C">
              <w:rPr>
                <w:rFonts w:ascii="Arial" w:eastAsia="Times New Roman" w:hAnsi="Arial" w:cs="Arial"/>
                <w:sz w:val="20"/>
                <w:szCs w:val="20"/>
                <w:lang w:eastAsia="es-MX"/>
              </w:rPr>
              <w:t>onales y transferencias es</w:t>
            </w:r>
            <w:r w:rsidR="005E0BC3" w:rsidRPr="00196E2C">
              <w:rPr>
                <w:rFonts w:ascii="Arial" w:eastAsia="Times New Roman" w:hAnsi="Arial" w:cs="Arial"/>
                <w:sz w:val="20"/>
                <w:szCs w:val="20"/>
                <w:lang w:eastAsia="es-MX"/>
              </w:rPr>
              <w:t xml:space="preserve">: </w:t>
            </w:r>
            <w:r w:rsidR="00230042">
              <w:rPr>
                <w:rFonts w:ascii="Arial" w:eastAsia="Times New Roman" w:hAnsi="Arial" w:cs="Arial"/>
                <w:sz w:val="20"/>
                <w:szCs w:val="20"/>
                <w:lang w:eastAsia="es-MX"/>
              </w:rPr>
              <w:t>Reglamento  de Comercio, Industrias y Prestación de Servicios, artículo 9.</w:t>
            </w:r>
          </w:p>
          <w:p w:rsidR="00E14950" w:rsidRPr="00196E2C" w:rsidRDefault="00E14950" w:rsidP="000A3BF2">
            <w:pPr>
              <w:shd w:val="clear" w:color="auto" w:fill="FFFFFF"/>
              <w:ind w:right="240"/>
              <w:jc w:val="both"/>
              <w:rPr>
                <w:rFonts w:ascii="Arial" w:eastAsia="Times New Roman" w:hAnsi="Arial" w:cs="Arial"/>
                <w:sz w:val="20"/>
                <w:szCs w:val="20"/>
                <w:lang w:eastAsia="es-MX"/>
              </w:rPr>
            </w:pPr>
          </w:p>
          <w:p w:rsidR="00E14950" w:rsidRPr="00196E2C" w:rsidRDefault="00E14950" w:rsidP="000A3BF2">
            <w:pPr>
              <w:jc w:val="both"/>
              <w:rPr>
                <w:rFonts w:ascii="Arial" w:eastAsia="Times New Roman" w:hAnsi="Arial" w:cs="Arial"/>
                <w:sz w:val="20"/>
                <w:szCs w:val="20"/>
                <w:lang w:eastAsia="es-MX"/>
              </w:rPr>
            </w:pPr>
            <w:r w:rsidRPr="00196E2C">
              <w:rPr>
                <w:rFonts w:ascii="Arial" w:eastAsia="Times New Roman" w:hAnsi="Arial" w:cs="Arial"/>
                <w:b/>
                <w:bCs/>
                <w:sz w:val="20"/>
                <w:szCs w:val="20"/>
                <w:lang w:eastAsia="es-MX"/>
              </w:rPr>
              <w:t>Transferencia de datos personales.</w:t>
            </w:r>
            <w:r w:rsidRPr="00196E2C">
              <w:rPr>
                <w:rFonts w:ascii="Arial" w:eastAsia="Times New Roman" w:hAnsi="Arial" w:cs="Arial"/>
                <w:sz w:val="20"/>
                <w:szCs w:val="20"/>
                <w:lang w:eastAsia="es-MX"/>
              </w:rPr>
              <w:t xml:space="preserve"> </w:t>
            </w:r>
          </w:p>
          <w:p w:rsidR="00E14950" w:rsidRPr="006A1DD4" w:rsidRDefault="00E14950" w:rsidP="000A3BF2">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Le informamos que sus datos personales son compartidos con las personas, empresas, organizaciones y autoridades distintas al responsable, y para los fines </w:t>
            </w:r>
            <w:r w:rsidR="00D95689">
              <w:rPr>
                <w:rFonts w:ascii="Arial" w:eastAsia="Times New Roman" w:hAnsi="Arial" w:cs="Arial"/>
                <w:color w:val="000000"/>
                <w:sz w:val="20"/>
                <w:szCs w:val="20"/>
                <w:lang w:eastAsia="es-MX"/>
              </w:rPr>
              <w:t>que se describen a continuación:</w:t>
            </w:r>
          </w:p>
          <w:p w:rsidR="00E14950" w:rsidRPr="006A1DD4" w:rsidRDefault="00E14950" w:rsidP="000A3BF2">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33"/>
              <w:gridCol w:w="1631"/>
              <w:gridCol w:w="2832"/>
            </w:tblGrid>
            <w:tr w:rsidR="00196E2C" w:rsidRPr="00196E2C" w:rsidTr="00850FC9">
              <w:trPr>
                <w:jc w:val="center"/>
              </w:trPr>
              <w:tc>
                <w:tcPr>
                  <w:tcW w:w="4133" w:type="dxa"/>
                  <w:tcBorders>
                    <w:top w:val="outset" w:sz="6" w:space="0" w:color="auto"/>
                    <w:left w:val="outset" w:sz="6" w:space="0" w:color="auto"/>
                    <w:bottom w:val="outset" w:sz="6" w:space="0" w:color="auto"/>
                    <w:right w:val="outset" w:sz="6" w:space="0" w:color="auto"/>
                  </w:tcBorders>
                  <w:shd w:val="clear" w:color="auto" w:fill="auto"/>
                  <w:hideMark/>
                </w:tcPr>
                <w:p w:rsidR="00E14950" w:rsidRPr="00196E2C" w:rsidRDefault="00E14950" w:rsidP="000A3BF2">
                  <w:pPr>
                    <w:jc w:val="center"/>
                    <w:rPr>
                      <w:rFonts w:ascii="Arial" w:eastAsia="Times New Roman" w:hAnsi="Arial" w:cs="Arial"/>
                      <w:sz w:val="20"/>
                      <w:szCs w:val="20"/>
                      <w:lang w:eastAsia="es-MX"/>
                    </w:rPr>
                  </w:pPr>
                  <w:r w:rsidRPr="00196E2C">
                    <w:rPr>
                      <w:rFonts w:ascii="Arial" w:eastAsia="Times New Roman" w:hAnsi="Arial" w:cs="Arial"/>
                      <w:b/>
                      <w:bCs/>
                      <w:sz w:val="20"/>
                      <w:szCs w:val="20"/>
                      <w:lang w:eastAsia="es-MX"/>
                    </w:rPr>
                    <w:t>Destinatario de los datos personales</w:t>
                  </w:r>
                </w:p>
              </w:tc>
              <w:tc>
                <w:tcPr>
                  <w:tcW w:w="1631" w:type="dxa"/>
                  <w:tcBorders>
                    <w:top w:val="outset" w:sz="6" w:space="0" w:color="auto"/>
                    <w:left w:val="outset" w:sz="6" w:space="0" w:color="auto"/>
                    <w:bottom w:val="outset" w:sz="6" w:space="0" w:color="auto"/>
                    <w:right w:val="outset" w:sz="6" w:space="0" w:color="auto"/>
                  </w:tcBorders>
                </w:tcPr>
                <w:p w:rsidR="00E14950" w:rsidRPr="00196E2C" w:rsidRDefault="00E14950" w:rsidP="000A3BF2">
                  <w:pPr>
                    <w:jc w:val="center"/>
                    <w:rPr>
                      <w:rFonts w:ascii="Arial" w:eastAsia="Times New Roman" w:hAnsi="Arial" w:cs="Arial"/>
                      <w:b/>
                      <w:bCs/>
                      <w:sz w:val="20"/>
                      <w:szCs w:val="20"/>
                      <w:lang w:eastAsia="es-MX"/>
                    </w:rPr>
                  </w:pPr>
                  <w:r w:rsidRPr="00196E2C">
                    <w:rPr>
                      <w:rFonts w:ascii="Arial" w:eastAsia="Times New Roman" w:hAnsi="Arial" w:cs="Arial"/>
                      <w:b/>
                      <w:bCs/>
                      <w:sz w:val="20"/>
                      <w:szCs w:val="20"/>
                      <w:lang w:eastAsia="es-MX"/>
                    </w:rPr>
                    <w:t>País</w:t>
                  </w:r>
                </w:p>
              </w:tc>
              <w:tc>
                <w:tcPr>
                  <w:tcW w:w="2832" w:type="dxa"/>
                  <w:tcBorders>
                    <w:top w:val="outset" w:sz="6" w:space="0" w:color="auto"/>
                    <w:left w:val="outset" w:sz="6" w:space="0" w:color="auto"/>
                    <w:bottom w:val="outset" w:sz="6" w:space="0" w:color="auto"/>
                    <w:right w:val="outset" w:sz="6" w:space="0" w:color="auto"/>
                  </w:tcBorders>
                  <w:shd w:val="clear" w:color="auto" w:fill="auto"/>
                  <w:hideMark/>
                </w:tcPr>
                <w:p w:rsidR="00E14950" w:rsidRPr="00196E2C" w:rsidRDefault="00E14950" w:rsidP="000A3BF2">
                  <w:pPr>
                    <w:jc w:val="center"/>
                    <w:rPr>
                      <w:rFonts w:ascii="Arial" w:eastAsia="Times New Roman" w:hAnsi="Arial" w:cs="Arial"/>
                      <w:sz w:val="20"/>
                      <w:szCs w:val="20"/>
                      <w:lang w:eastAsia="es-MX"/>
                    </w:rPr>
                  </w:pPr>
                  <w:r w:rsidRPr="00196E2C">
                    <w:rPr>
                      <w:rFonts w:ascii="Arial" w:eastAsia="Times New Roman" w:hAnsi="Arial" w:cs="Arial"/>
                      <w:b/>
                      <w:bCs/>
                      <w:sz w:val="20"/>
                      <w:szCs w:val="20"/>
                      <w:lang w:eastAsia="es-MX"/>
                    </w:rPr>
                    <w:t>Finalidad</w:t>
                  </w:r>
                </w:p>
              </w:tc>
            </w:tr>
            <w:tr w:rsidR="00196E2C" w:rsidRPr="00196E2C" w:rsidTr="00850FC9">
              <w:trPr>
                <w:jc w:val="center"/>
              </w:trPr>
              <w:tc>
                <w:tcPr>
                  <w:tcW w:w="4133" w:type="dxa"/>
                  <w:tcBorders>
                    <w:top w:val="outset" w:sz="6" w:space="0" w:color="auto"/>
                    <w:left w:val="outset" w:sz="6" w:space="0" w:color="auto"/>
                    <w:bottom w:val="outset" w:sz="6" w:space="0" w:color="auto"/>
                    <w:right w:val="outset" w:sz="6" w:space="0" w:color="auto"/>
                  </w:tcBorders>
                  <w:shd w:val="clear" w:color="auto" w:fill="auto"/>
                  <w:hideMark/>
                </w:tcPr>
                <w:p w:rsidR="00E14950" w:rsidRPr="00196E2C" w:rsidRDefault="00AB779D" w:rsidP="000A3BF2">
                  <w:pPr>
                    <w:jc w:val="both"/>
                    <w:rPr>
                      <w:rFonts w:ascii="Arial" w:eastAsia="Times New Roman" w:hAnsi="Arial" w:cs="Arial"/>
                      <w:sz w:val="20"/>
                      <w:szCs w:val="20"/>
                      <w:lang w:eastAsia="es-MX"/>
                    </w:rPr>
                  </w:pPr>
                  <w:r w:rsidRPr="00196E2C">
                    <w:rPr>
                      <w:rFonts w:ascii="Arial" w:eastAsia="Times New Roman" w:hAnsi="Arial" w:cs="Arial"/>
                      <w:bCs/>
                      <w:iCs/>
                      <w:sz w:val="20"/>
                      <w:szCs w:val="20"/>
                      <w:lang w:eastAsia="es-MX"/>
                    </w:rPr>
                    <w:t xml:space="preserve">H. </w:t>
                  </w:r>
                  <w:r w:rsidR="005E0BC3" w:rsidRPr="00196E2C">
                    <w:rPr>
                      <w:rFonts w:ascii="Arial" w:eastAsia="Times New Roman" w:hAnsi="Arial" w:cs="Arial"/>
                      <w:bCs/>
                      <w:iCs/>
                      <w:sz w:val="20"/>
                      <w:szCs w:val="20"/>
                      <w:lang w:eastAsia="es-MX"/>
                    </w:rPr>
                    <w:t>Congreso del Estado de Veracruz</w:t>
                  </w:r>
                </w:p>
              </w:tc>
              <w:tc>
                <w:tcPr>
                  <w:tcW w:w="1631" w:type="dxa"/>
                  <w:tcBorders>
                    <w:top w:val="outset" w:sz="6" w:space="0" w:color="auto"/>
                    <w:left w:val="outset" w:sz="6" w:space="0" w:color="auto"/>
                    <w:bottom w:val="outset" w:sz="6" w:space="0" w:color="auto"/>
                    <w:right w:val="outset" w:sz="6" w:space="0" w:color="auto"/>
                  </w:tcBorders>
                </w:tcPr>
                <w:p w:rsidR="00E14950" w:rsidRPr="00196E2C" w:rsidRDefault="005E0BC3" w:rsidP="000A3BF2">
                  <w:pPr>
                    <w:jc w:val="both"/>
                    <w:rPr>
                      <w:rFonts w:ascii="Arial" w:eastAsia="Times New Roman" w:hAnsi="Arial" w:cs="Arial"/>
                      <w:bCs/>
                      <w:iCs/>
                      <w:sz w:val="20"/>
                      <w:szCs w:val="20"/>
                      <w:lang w:eastAsia="es-MX"/>
                    </w:rPr>
                  </w:pPr>
                  <w:r w:rsidRPr="00196E2C">
                    <w:rPr>
                      <w:rFonts w:ascii="Arial" w:eastAsia="Times New Roman" w:hAnsi="Arial" w:cs="Arial"/>
                      <w:bCs/>
                      <w:iCs/>
                      <w:sz w:val="20"/>
                      <w:szCs w:val="20"/>
                      <w:lang w:eastAsia="es-MX"/>
                    </w:rPr>
                    <w:t>México</w:t>
                  </w:r>
                </w:p>
              </w:tc>
              <w:tc>
                <w:tcPr>
                  <w:tcW w:w="2832" w:type="dxa"/>
                  <w:tcBorders>
                    <w:top w:val="outset" w:sz="6" w:space="0" w:color="auto"/>
                    <w:left w:val="outset" w:sz="6" w:space="0" w:color="auto"/>
                    <w:bottom w:val="outset" w:sz="6" w:space="0" w:color="auto"/>
                    <w:right w:val="outset" w:sz="6" w:space="0" w:color="auto"/>
                  </w:tcBorders>
                  <w:shd w:val="clear" w:color="auto" w:fill="auto"/>
                  <w:hideMark/>
                </w:tcPr>
                <w:p w:rsidR="00E14950" w:rsidRPr="00196E2C" w:rsidRDefault="00850FC9" w:rsidP="000A3BF2">
                  <w:pPr>
                    <w:jc w:val="both"/>
                    <w:rPr>
                      <w:rFonts w:ascii="Arial" w:eastAsia="Times New Roman" w:hAnsi="Arial" w:cs="Arial"/>
                      <w:sz w:val="20"/>
                      <w:szCs w:val="20"/>
                      <w:lang w:eastAsia="es-MX"/>
                    </w:rPr>
                  </w:pPr>
                  <w:r w:rsidRPr="00196E2C">
                    <w:rPr>
                      <w:rFonts w:ascii="Arial" w:eastAsia="Times New Roman" w:hAnsi="Arial" w:cs="Arial"/>
                      <w:bCs/>
                      <w:iCs/>
                      <w:sz w:val="20"/>
                      <w:szCs w:val="20"/>
                      <w:lang w:eastAsia="es-MX"/>
                    </w:rPr>
                    <w:t xml:space="preserve">Cumplir con los reglamentos que exige la </w:t>
                  </w:r>
                  <w:r w:rsidR="005E0BC3" w:rsidRPr="00196E2C">
                    <w:rPr>
                      <w:rFonts w:ascii="Arial" w:eastAsia="Times New Roman" w:hAnsi="Arial" w:cs="Arial"/>
                      <w:bCs/>
                      <w:iCs/>
                      <w:sz w:val="20"/>
                      <w:szCs w:val="20"/>
                      <w:lang w:eastAsia="es-MX"/>
                    </w:rPr>
                    <w:t>transferencia</w:t>
                  </w:r>
                  <w:r w:rsidRPr="00196E2C">
                    <w:rPr>
                      <w:rFonts w:ascii="Arial" w:eastAsia="Times New Roman" w:hAnsi="Arial" w:cs="Arial"/>
                      <w:bCs/>
                      <w:iCs/>
                      <w:sz w:val="20"/>
                      <w:szCs w:val="20"/>
                      <w:lang w:eastAsia="es-MX"/>
                    </w:rPr>
                    <w:t xml:space="preserve"> de estos a dicho organismo.</w:t>
                  </w:r>
                </w:p>
              </w:tc>
            </w:tr>
            <w:tr w:rsidR="00196E2C" w:rsidRPr="00196E2C" w:rsidTr="00850FC9">
              <w:trPr>
                <w:jc w:val="center"/>
              </w:trPr>
              <w:tc>
                <w:tcPr>
                  <w:tcW w:w="4133" w:type="dxa"/>
                  <w:tcBorders>
                    <w:top w:val="outset" w:sz="6" w:space="0" w:color="auto"/>
                    <w:left w:val="outset" w:sz="6" w:space="0" w:color="auto"/>
                    <w:bottom w:val="outset" w:sz="6" w:space="0" w:color="auto"/>
                    <w:right w:val="outset" w:sz="6" w:space="0" w:color="auto"/>
                  </w:tcBorders>
                  <w:shd w:val="clear" w:color="auto" w:fill="auto"/>
                </w:tcPr>
                <w:p w:rsidR="00850FC9" w:rsidRPr="00196E2C" w:rsidRDefault="005E0BC3" w:rsidP="000A3BF2">
                  <w:pPr>
                    <w:jc w:val="both"/>
                    <w:rPr>
                      <w:rFonts w:ascii="Arial" w:eastAsia="Times New Roman" w:hAnsi="Arial" w:cs="Arial"/>
                      <w:bCs/>
                      <w:iCs/>
                      <w:sz w:val="20"/>
                      <w:szCs w:val="20"/>
                      <w:lang w:eastAsia="es-MX"/>
                    </w:rPr>
                  </w:pPr>
                  <w:r w:rsidRPr="00196E2C">
                    <w:rPr>
                      <w:rFonts w:ascii="Arial" w:eastAsia="Times New Roman" w:hAnsi="Arial" w:cs="Arial"/>
                      <w:bCs/>
                      <w:iCs/>
                      <w:sz w:val="20"/>
                      <w:szCs w:val="20"/>
                      <w:lang w:eastAsia="es-MX"/>
                    </w:rPr>
                    <w:t>Tesorería</w:t>
                  </w:r>
                  <w:r w:rsidR="00850FC9" w:rsidRPr="00196E2C">
                    <w:rPr>
                      <w:rFonts w:ascii="Arial" w:eastAsia="Times New Roman" w:hAnsi="Arial" w:cs="Arial"/>
                      <w:bCs/>
                      <w:iCs/>
                      <w:sz w:val="20"/>
                      <w:szCs w:val="20"/>
                      <w:lang w:eastAsia="es-MX"/>
                    </w:rPr>
                    <w:t xml:space="preserve"> Municipal</w:t>
                  </w:r>
                </w:p>
              </w:tc>
              <w:tc>
                <w:tcPr>
                  <w:tcW w:w="1631" w:type="dxa"/>
                  <w:tcBorders>
                    <w:top w:val="outset" w:sz="6" w:space="0" w:color="auto"/>
                    <w:left w:val="outset" w:sz="6" w:space="0" w:color="auto"/>
                    <w:bottom w:val="outset" w:sz="6" w:space="0" w:color="auto"/>
                    <w:right w:val="outset" w:sz="6" w:space="0" w:color="auto"/>
                  </w:tcBorders>
                </w:tcPr>
                <w:p w:rsidR="00850FC9" w:rsidRPr="00196E2C" w:rsidRDefault="005E0BC3" w:rsidP="000A3BF2">
                  <w:pPr>
                    <w:jc w:val="both"/>
                    <w:rPr>
                      <w:rFonts w:ascii="Arial" w:eastAsia="Times New Roman" w:hAnsi="Arial" w:cs="Arial"/>
                      <w:bCs/>
                      <w:iCs/>
                      <w:sz w:val="20"/>
                      <w:szCs w:val="20"/>
                      <w:lang w:eastAsia="es-MX"/>
                    </w:rPr>
                  </w:pPr>
                  <w:r w:rsidRPr="00196E2C">
                    <w:rPr>
                      <w:rFonts w:ascii="Arial" w:eastAsia="Times New Roman" w:hAnsi="Arial" w:cs="Arial"/>
                      <w:bCs/>
                      <w:iCs/>
                      <w:sz w:val="20"/>
                      <w:szCs w:val="20"/>
                      <w:lang w:eastAsia="es-MX"/>
                    </w:rPr>
                    <w:t>México</w:t>
                  </w:r>
                </w:p>
              </w:tc>
              <w:tc>
                <w:tcPr>
                  <w:tcW w:w="2832" w:type="dxa"/>
                  <w:tcBorders>
                    <w:top w:val="outset" w:sz="6" w:space="0" w:color="auto"/>
                    <w:left w:val="outset" w:sz="6" w:space="0" w:color="auto"/>
                    <w:bottom w:val="outset" w:sz="6" w:space="0" w:color="auto"/>
                    <w:right w:val="outset" w:sz="6" w:space="0" w:color="auto"/>
                  </w:tcBorders>
                  <w:shd w:val="clear" w:color="auto" w:fill="auto"/>
                </w:tcPr>
                <w:p w:rsidR="00850FC9" w:rsidRPr="00196E2C" w:rsidRDefault="00850FC9" w:rsidP="000A3BF2">
                  <w:pPr>
                    <w:jc w:val="both"/>
                    <w:rPr>
                      <w:rFonts w:ascii="Arial" w:eastAsia="Times New Roman" w:hAnsi="Arial" w:cs="Arial"/>
                      <w:bCs/>
                      <w:iCs/>
                      <w:sz w:val="20"/>
                      <w:szCs w:val="20"/>
                      <w:lang w:eastAsia="es-MX"/>
                    </w:rPr>
                  </w:pPr>
                  <w:r w:rsidRPr="00196E2C">
                    <w:rPr>
                      <w:rFonts w:ascii="Arial" w:eastAsia="Times New Roman" w:hAnsi="Arial" w:cs="Arial"/>
                      <w:bCs/>
                      <w:iCs/>
                      <w:sz w:val="20"/>
                      <w:szCs w:val="20"/>
                      <w:lang w:eastAsia="es-MX"/>
                    </w:rPr>
                    <w:t xml:space="preserve">Encargado de realizar los cobros correspondientes y emitir la Cedula de Empadronamiento y Licencia de </w:t>
                  </w:r>
                  <w:r w:rsidR="00196E2C" w:rsidRPr="00196E2C">
                    <w:rPr>
                      <w:rFonts w:ascii="Arial" w:eastAsia="Times New Roman" w:hAnsi="Arial" w:cs="Arial"/>
                      <w:bCs/>
                      <w:iCs/>
                      <w:sz w:val="20"/>
                      <w:szCs w:val="20"/>
                      <w:lang w:eastAsia="es-MX"/>
                    </w:rPr>
                    <w:t>Funcionamiento</w:t>
                  </w:r>
                  <w:r w:rsidRPr="00196E2C">
                    <w:rPr>
                      <w:rFonts w:ascii="Arial" w:eastAsia="Times New Roman" w:hAnsi="Arial" w:cs="Arial"/>
                      <w:bCs/>
                      <w:iCs/>
                      <w:sz w:val="20"/>
                      <w:szCs w:val="20"/>
                      <w:lang w:eastAsia="es-MX"/>
                    </w:rPr>
                    <w:t>.</w:t>
                  </w:r>
                </w:p>
              </w:tc>
            </w:tr>
          </w:tbl>
          <w:p w:rsidR="00E14950" w:rsidRPr="00196E2C" w:rsidRDefault="00E14950" w:rsidP="000A3BF2">
            <w:pPr>
              <w:shd w:val="clear" w:color="auto" w:fill="FFFFFF"/>
              <w:jc w:val="both"/>
              <w:rPr>
                <w:rFonts w:ascii="Arial" w:eastAsia="Times New Roman" w:hAnsi="Arial" w:cs="Arial"/>
                <w:sz w:val="20"/>
                <w:szCs w:val="20"/>
                <w:lang w:eastAsia="es-MX"/>
              </w:rPr>
            </w:pP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Default="00E14950" w:rsidP="000A3BF2">
            <w:pPr>
              <w:shd w:val="clear" w:color="auto" w:fill="FFFFFF"/>
              <w:ind w:right="240"/>
              <w:jc w:val="both"/>
              <w:rPr>
                <w:rFonts w:ascii="Arial" w:eastAsia="Times New Roman" w:hAnsi="Arial" w:cs="Arial"/>
                <w:b/>
                <w:color w:val="000000"/>
                <w:sz w:val="20"/>
                <w:szCs w:val="20"/>
                <w:lang w:eastAsia="es-MX"/>
              </w:rPr>
            </w:pPr>
          </w:p>
          <w:p w:rsidR="00E14950" w:rsidRDefault="00E14950" w:rsidP="000A3BF2">
            <w:pPr>
              <w:shd w:val="clear" w:color="auto" w:fill="FFFFFF"/>
              <w:ind w:right="240"/>
              <w:jc w:val="both"/>
              <w:rPr>
                <w:rFonts w:ascii="Arial" w:eastAsia="Times New Roman" w:hAnsi="Arial" w:cs="Arial"/>
                <w:b/>
                <w:color w:val="000000"/>
                <w:sz w:val="20"/>
                <w:szCs w:val="20"/>
                <w:lang w:eastAsia="es-MX"/>
              </w:rPr>
            </w:pPr>
          </w:p>
          <w:p w:rsidR="00850FC9" w:rsidRDefault="00850FC9" w:rsidP="000A3BF2">
            <w:pPr>
              <w:shd w:val="clear" w:color="auto" w:fill="FFFFFF"/>
              <w:ind w:right="240"/>
              <w:jc w:val="both"/>
              <w:rPr>
                <w:rFonts w:ascii="Arial" w:eastAsia="Times New Roman" w:hAnsi="Arial" w:cs="Arial"/>
                <w:b/>
                <w:color w:val="000000"/>
                <w:sz w:val="20"/>
                <w:szCs w:val="20"/>
                <w:lang w:eastAsia="es-MX"/>
              </w:rPr>
            </w:pPr>
          </w:p>
          <w:p w:rsidR="00850FC9" w:rsidRDefault="00850FC9" w:rsidP="000A3BF2">
            <w:pPr>
              <w:shd w:val="clear" w:color="auto" w:fill="FFFFFF"/>
              <w:ind w:right="240"/>
              <w:jc w:val="both"/>
              <w:rPr>
                <w:rFonts w:ascii="Arial" w:eastAsia="Times New Roman" w:hAnsi="Arial" w:cs="Arial"/>
                <w:b/>
                <w:color w:val="000000"/>
                <w:sz w:val="20"/>
                <w:szCs w:val="20"/>
                <w:lang w:eastAsia="es-MX"/>
              </w:rPr>
            </w:pPr>
          </w:p>
          <w:p w:rsidR="00850FC9" w:rsidRDefault="00850FC9" w:rsidP="000A3BF2">
            <w:pPr>
              <w:shd w:val="clear" w:color="auto" w:fill="FFFFFF"/>
              <w:ind w:right="240"/>
              <w:jc w:val="both"/>
              <w:rPr>
                <w:rFonts w:ascii="Arial" w:eastAsia="Times New Roman" w:hAnsi="Arial" w:cs="Arial"/>
                <w:b/>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lastRenderedPageBreak/>
              <w:t>Derechos ARCO</w:t>
            </w: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Para el ejercicio de cualquiera de los derechos ARCO, usted podrá presentar solicitud por escrito ante la Unidad de Transparencia, formato o medio electrónico</w:t>
            </w:r>
            <w:r w:rsidR="00AF5295">
              <w:rPr>
                <w:rFonts w:ascii="Arial" w:eastAsia="Times New Roman" w:hAnsi="Arial" w:cs="Arial"/>
                <w:sz w:val="20"/>
                <w:szCs w:val="20"/>
                <w:lang w:eastAsia="es-MX"/>
              </w:rPr>
              <w:t xml:space="preserve">, </w:t>
            </w:r>
            <w:hyperlink r:id="rId5" w:history="1">
              <w:r w:rsidR="006C2EA2" w:rsidRPr="0032307A">
                <w:rPr>
                  <w:rStyle w:val="Hipervnculo"/>
                  <w:rFonts w:ascii="Arial" w:eastAsia="Times New Roman" w:hAnsi="Arial" w:cs="Arial"/>
                  <w:sz w:val="20"/>
                  <w:szCs w:val="20"/>
                  <w:lang w:eastAsia="es-MX"/>
                </w:rPr>
                <w:t>comerciodireccionactopan@gmail.com</w:t>
              </w:r>
            </w:hyperlink>
            <w:r w:rsidR="006C2EA2">
              <w:rPr>
                <w:rFonts w:ascii="Arial" w:eastAsia="Times New Roman" w:hAnsi="Arial" w:cs="Arial"/>
                <w:sz w:val="20"/>
                <w:szCs w:val="20"/>
                <w:lang w:eastAsia="es-MX"/>
              </w:rPr>
              <w:t xml:space="preserve"> </w:t>
            </w:r>
            <w:r w:rsidR="00AF5295">
              <w:rPr>
                <w:rFonts w:ascii="Arial" w:eastAsia="Times New Roman" w:hAnsi="Arial" w:cs="Arial"/>
                <w:sz w:val="20"/>
                <w:szCs w:val="20"/>
                <w:lang w:eastAsia="es-MX"/>
              </w:rPr>
              <w:t xml:space="preserve"> </w:t>
            </w:r>
            <w:r w:rsidRPr="006A1DD4">
              <w:rPr>
                <w:rFonts w:ascii="Arial" w:eastAsia="Times New Roman" w:hAnsi="Arial" w:cs="Arial"/>
                <w:sz w:val="20"/>
                <w:szCs w:val="20"/>
                <w:lang w:eastAsia="es-MX"/>
              </w:rPr>
              <w:t xml:space="preserve">, la que deberá contener: </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nombre del titular y su domicilio o cualquier otro medio para recibir notificaciones;</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documentos que acrediten la identidad del titular, y en su caso, la personalidad e identidad de su representante;</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ser posible, el área responsable que trata los datos personales;</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del derecho ARCO que se pretende ejercer, o bien, lo que solicita el titular,  y</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Cualquier otro elemento o documento que facilite la localización de los datos personales, en su caso.</w:t>
            </w:r>
          </w:p>
          <w:p w:rsidR="00E14950" w:rsidRPr="006A1DD4" w:rsidRDefault="00E14950" w:rsidP="000A3BF2">
            <w:pPr>
              <w:pStyle w:val="Prrafodelista"/>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 xml:space="preserve">Datos de la Unidad de Transparencia </w:t>
            </w: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Domicilio: </w:t>
            </w:r>
            <w:r w:rsidR="006C2EA2">
              <w:rPr>
                <w:rFonts w:ascii="Arial" w:eastAsia="Times New Roman" w:hAnsi="Arial" w:cs="Arial"/>
                <w:sz w:val="20"/>
                <w:szCs w:val="20"/>
                <w:lang w:eastAsia="es-MX"/>
              </w:rPr>
              <w:t xml:space="preserve">Calle 16 de </w:t>
            </w:r>
            <w:proofErr w:type="gramStart"/>
            <w:r w:rsidR="006C2EA2">
              <w:rPr>
                <w:rFonts w:ascii="Arial" w:eastAsia="Times New Roman" w:hAnsi="Arial" w:cs="Arial"/>
                <w:sz w:val="20"/>
                <w:szCs w:val="20"/>
                <w:lang w:eastAsia="es-MX"/>
              </w:rPr>
              <w:t>Septiembre</w:t>
            </w:r>
            <w:proofErr w:type="gramEnd"/>
            <w:r w:rsidR="006C2EA2">
              <w:rPr>
                <w:rFonts w:ascii="Arial" w:eastAsia="Times New Roman" w:hAnsi="Arial" w:cs="Arial"/>
                <w:sz w:val="20"/>
                <w:szCs w:val="20"/>
                <w:lang w:eastAsia="es-MX"/>
              </w:rPr>
              <w:t xml:space="preserve"> s/n Col. Centro Actopan, Ver. C.P. 91480</w:t>
            </w: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Teléfono: </w:t>
            </w:r>
            <w:r w:rsidR="006C2EA2">
              <w:rPr>
                <w:rFonts w:ascii="Arial" w:eastAsia="Times New Roman" w:hAnsi="Arial" w:cs="Arial"/>
                <w:sz w:val="20"/>
                <w:szCs w:val="20"/>
                <w:lang w:eastAsia="es-MX"/>
              </w:rPr>
              <w:t>2731570999</w:t>
            </w:r>
            <w:r w:rsidR="00BB4C8A">
              <w:rPr>
                <w:rFonts w:ascii="Arial" w:eastAsia="Times New Roman" w:hAnsi="Arial" w:cs="Arial"/>
                <w:sz w:val="20"/>
                <w:szCs w:val="20"/>
                <w:lang w:eastAsia="es-MX"/>
              </w:rPr>
              <w:t xml:space="preserve"> </w:t>
            </w:r>
            <w:r w:rsidR="00AF5295">
              <w:rPr>
                <w:rFonts w:ascii="Arial" w:eastAsia="Times New Roman" w:hAnsi="Arial" w:cs="Arial"/>
                <w:sz w:val="20"/>
                <w:szCs w:val="20"/>
                <w:lang w:eastAsia="es-MX"/>
              </w:rPr>
              <w:t>ext.</w:t>
            </w:r>
            <w:r w:rsidR="00BB4C8A">
              <w:rPr>
                <w:rFonts w:ascii="Arial" w:eastAsia="Times New Roman" w:hAnsi="Arial" w:cs="Arial"/>
                <w:sz w:val="20"/>
                <w:szCs w:val="20"/>
                <w:lang w:eastAsia="es-MX"/>
              </w:rPr>
              <w:t xml:space="preserve"> </w:t>
            </w:r>
            <w:r w:rsidR="006C2EA2">
              <w:rPr>
                <w:rFonts w:ascii="Arial" w:eastAsia="Times New Roman" w:hAnsi="Arial" w:cs="Arial"/>
                <w:sz w:val="20"/>
                <w:szCs w:val="20"/>
                <w:lang w:eastAsia="es-MX"/>
              </w:rPr>
              <w:t>2008</w:t>
            </w: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Correo electrónico institucional: </w:t>
            </w:r>
            <w:hyperlink r:id="rId6" w:history="1">
              <w:r w:rsidR="000C4467" w:rsidRPr="0032307A">
                <w:rPr>
                  <w:rStyle w:val="Hipervnculo"/>
                  <w:rFonts w:ascii="Arial" w:eastAsia="Times New Roman" w:hAnsi="Arial" w:cs="Arial"/>
                  <w:sz w:val="20"/>
                  <w:szCs w:val="20"/>
                  <w:lang w:eastAsia="es-MX"/>
                </w:rPr>
                <w:t>transparencia@actopanver.gob.mx</w:t>
              </w:r>
            </w:hyperlink>
            <w:r w:rsidR="000C4467">
              <w:rPr>
                <w:rFonts w:ascii="Arial" w:eastAsia="Times New Roman" w:hAnsi="Arial" w:cs="Arial"/>
                <w:sz w:val="20"/>
                <w:szCs w:val="20"/>
                <w:lang w:eastAsia="es-MX"/>
              </w:rPr>
              <w:t xml:space="preserve"> </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En caso de realizar alguna modificación al Aviso de Privacidad, se le hará de su conocimiento mediante: </w:t>
            </w:r>
            <w:hyperlink r:id="rId7" w:history="1"/>
            <w:r w:rsidR="007634DA">
              <w:rPr>
                <w:rFonts w:ascii="Arial" w:eastAsia="Times New Roman" w:hAnsi="Arial" w:cs="Arial"/>
                <w:sz w:val="20"/>
                <w:szCs w:val="20"/>
                <w:lang w:eastAsia="es-MX"/>
              </w:rPr>
              <w:t xml:space="preserve"> </w:t>
            </w:r>
            <w:hyperlink r:id="rId8" w:history="1">
              <w:r w:rsidR="000C4467" w:rsidRPr="0032307A">
                <w:rPr>
                  <w:rStyle w:val="Hipervnculo"/>
                  <w:rFonts w:ascii="Arial" w:eastAsia="Times New Roman" w:hAnsi="Arial" w:cs="Arial"/>
                  <w:sz w:val="20"/>
                  <w:szCs w:val="20"/>
                  <w:lang w:eastAsia="es-MX"/>
                </w:rPr>
                <w:t>https://actopanver.gob.mx/</w:t>
              </w:r>
            </w:hyperlink>
            <w:r w:rsidR="000C4467">
              <w:rPr>
                <w:rFonts w:ascii="Arial" w:eastAsia="Times New Roman" w:hAnsi="Arial" w:cs="Arial"/>
                <w:sz w:val="20"/>
                <w:szCs w:val="20"/>
                <w:lang w:eastAsia="es-MX"/>
              </w:rPr>
              <w:t xml:space="preserve"> </w:t>
            </w:r>
          </w:p>
          <w:p w:rsidR="00E14950" w:rsidRPr="006A1DD4" w:rsidRDefault="00E14950" w:rsidP="000A3BF2">
            <w:pPr>
              <w:jc w:val="both"/>
              <w:rPr>
                <w:rFonts w:ascii="Arial" w:hAnsi="Arial" w:cs="Arial"/>
                <w:b/>
                <w:sz w:val="18"/>
                <w:szCs w:val="18"/>
              </w:rPr>
            </w:pPr>
          </w:p>
        </w:tc>
      </w:tr>
    </w:tbl>
    <w:p w:rsidR="00E14950" w:rsidRPr="006A1DD4" w:rsidRDefault="00E14950" w:rsidP="00E14950">
      <w:pPr>
        <w:rPr>
          <w:rFonts w:ascii="Arial" w:hAnsi="Arial" w:cs="Arial"/>
          <w:sz w:val="24"/>
          <w:szCs w:val="24"/>
        </w:rPr>
      </w:pPr>
      <w:bookmarkStart w:id="0" w:name="_GoBack"/>
      <w:bookmarkEnd w:id="0"/>
    </w:p>
    <w:p w:rsidR="00B72C94" w:rsidRDefault="00B72C94"/>
    <w:sectPr w:rsidR="00B72C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50"/>
    <w:rsid w:val="000C4467"/>
    <w:rsid w:val="0013021D"/>
    <w:rsid w:val="00196E2C"/>
    <w:rsid w:val="00230042"/>
    <w:rsid w:val="002E6604"/>
    <w:rsid w:val="0031701A"/>
    <w:rsid w:val="004B111E"/>
    <w:rsid w:val="0059263C"/>
    <w:rsid w:val="005E0BC3"/>
    <w:rsid w:val="006C2EA2"/>
    <w:rsid w:val="007634DA"/>
    <w:rsid w:val="007D19DA"/>
    <w:rsid w:val="00850FC9"/>
    <w:rsid w:val="00AB779D"/>
    <w:rsid w:val="00AF5295"/>
    <w:rsid w:val="00B72C94"/>
    <w:rsid w:val="00BB4C8A"/>
    <w:rsid w:val="00D95689"/>
    <w:rsid w:val="00E14950"/>
    <w:rsid w:val="00E558ED"/>
    <w:rsid w:val="00F1633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1E5A5"/>
  <w15:docId w15:val="{31026D0A-09A6-4486-AE77-36406F3B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50"/>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950"/>
    <w:pPr>
      <w:ind w:left="720"/>
      <w:contextualSpacing/>
    </w:pPr>
  </w:style>
  <w:style w:type="table" w:styleId="Tablaconcuadrcula">
    <w:name w:val="Table Grid"/>
    <w:basedOn w:val="Tablanormal"/>
    <w:uiPriority w:val="39"/>
    <w:rsid w:val="00E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5295"/>
    <w:rPr>
      <w:color w:val="0563C1" w:themeColor="hyperlink"/>
      <w:u w:val="single"/>
    </w:rPr>
  </w:style>
  <w:style w:type="character" w:customStyle="1" w:styleId="UnresolvedMention">
    <w:name w:val="Unresolved Mention"/>
    <w:basedOn w:val="Fuentedeprrafopredeter"/>
    <w:uiPriority w:val="99"/>
    <w:semiHidden/>
    <w:unhideWhenUsed/>
    <w:rsid w:val="00AF5295"/>
    <w:rPr>
      <w:color w:val="605E5C"/>
      <w:shd w:val="clear" w:color="auto" w:fill="E1DFDD"/>
    </w:rPr>
  </w:style>
  <w:style w:type="paragraph" w:styleId="Textodeglobo">
    <w:name w:val="Balloon Text"/>
    <w:basedOn w:val="Normal"/>
    <w:link w:val="TextodegloboCar"/>
    <w:uiPriority w:val="99"/>
    <w:semiHidden/>
    <w:unhideWhenUsed/>
    <w:rsid w:val="00D956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568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http://www.emilianozapata.gob.mx/avi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comerciodireccionactop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HP</cp:lastModifiedBy>
  <cp:revision>2</cp:revision>
  <cp:lastPrinted>2018-10-05T18:24:00Z</cp:lastPrinted>
  <dcterms:created xsi:type="dcterms:W3CDTF">2023-05-05T18:45:00Z</dcterms:created>
  <dcterms:modified xsi:type="dcterms:W3CDTF">2023-05-05T18:45:00Z</dcterms:modified>
</cp:coreProperties>
</file>