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0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05"/>
        <w:tblGridChange w:id="0">
          <w:tblGrid>
            <w:gridCol w:w="88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hd w:fill="ffffff" w:val="clear"/>
              <w:ind w:right="240"/>
              <w:jc w:val="cente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Aviso de privacidad licencia de uso de suelo tipo habitacional, comercial, mixto, industrial y especial.</w:t>
            </w:r>
            <w:r w:rsidDel="00000000" w:rsidR="00000000" w:rsidRPr="00000000">
              <w:rPr>
                <w:rtl w:val="0"/>
              </w:rPr>
            </w:r>
          </w:p>
          <w:p w:rsidR="00000000" w:rsidDel="00000000" w:rsidP="00000000" w:rsidRDefault="00000000" w:rsidRPr="00000000" w14:paraId="00000003">
            <w:pPr>
              <w:shd w:fill="ffffff" w:val="clear"/>
              <w:ind w:right="24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hd w:fill="ffffff" w:val="clear"/>
              <w:ind w:right="24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r w:rsidDel="00000000" w:rsidR="00000000" w:rsidRPr="00000000">
              <w:rPr>
                <w:rtl w:val="0"/>
              </w:rPr>
            </w:r>
          </w:p>
          <w:p w:rsidR="00000000" w:rsidDel="00000000" w:rsidP="00000000" w:rsidRDefault="00000000" w:rsidRPr="00000000" w14:paraId="00000005">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hd w:fill="ffffff" w:val="clear"/>
              <w:ind w:right="24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Finalidades del tratamiento</w:t>
            </w:r>
          </w:p>
          <w:p w:rsidR="00000000" w:rsidDel="00000000" w:rsidP="00000000" w:rsidRDefault="00000000" w:rsidRPr="00000000" w14:paraId="00000007">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datos personales que recabamos de usted, los utilizaremos para las siguientes finalidades: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Determinar la modalidad y uso de suelo. Mediante acuerdo de Cabildo.</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Acuerdo Fundado y Motivado.</w:t>
            </w:r>
          </w:p>
          <w:p w:rsidR="00000000" w:rsidDel="00000000" w:rsidP="00000000" w:rsidRDefault="00000000" w:rsidRPr="00000000" w14:paraId="0000000B">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que no desee que sus datos personales sean tratados para estos fines adicionales, esta plataforma le permitirá indicarlo o usted puede manifestarlo así al correo electrónico, </w:t>
            </w:r>
            <w:hyperlink r:id="rId7">
              <w:r w:rsidDel="00000000" w:rsidR="00000000" w:rsidRPr="00000000">
                <w:rPr>
                  <w:rFonts w:ascii="Arial" w:cs="Arial" w:eastAsia="Arial" w:hAnsi="Arial"/>
                  <w:color w:val="0563c1"/>
                  <w:sz w:val="20"/>
                  <w:szCs w:val="20"/>
                  <w:u w:val="single"/>
                  <w:rtl w:val="0"/>
                </w:rPr>
                <w:t xml:space="preserve">desarrollourbanoactopan@gmail.com</w:t>
              </w:r>
            </w:hyperlink>
            <w:r w:rsidDel="00000000" w:rsidR="00000000" w:rsidRPr="00000000">
              <w:rPr>
                <w:rtl w:val="0"/>
              </w:rPr>
            </w:r>
          </w:p>
          <w:p w:rsidR="00000000" w:rsidDel="00000000" w:rsidP="00000000" w:rsidRDefault="00000000" w:rsidRPr="00000000" w14:paraId="0000000D">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hd w:fill="ffffff" w:val="clear"/>
              <w:ind w:right="24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Datos personales recabados</w:t>
            </w:r>
          </w:p>
          <w:p w:rsidR="00000000" w:rsidDel="00000000" w:rsidP="00000000" w:rsidRDefault="00000000" w:rsidRPr="00000000" w14:paraId="0000000F">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las finalidades antes señaladas se solicitarán los siguientes datos personales:</w:t>
            </w:r>
          </w:p>
          <w:p w:rsidR="00000000" w:rsidDel="00000000" w:rsidP="00000000" w:rsidRDefault="00000000" w:rsidRPr="00000000" w14:paraId="00000010">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1.- OFICIO DE SOLICITUD DE CONSTANCIA DE ZONIFICACIÓN, DIRIGIDO A:</w:t>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C. MARIA ESTHER LOPEZ CALLEJAS.</w:t>
            </w:r>
          </w:p>
          <w:p w:rsidR="00000000" w:rsidDel="00000000" w:rsidP="00000000" w:rsidRDefault="00000000" w:rsidRPr="00000000" w14:paraId="00000013">
            <w:pPr>
              <w:rPr/>
            </w:pPr>
            <w:r w:rsidDel="00000000" w:rsidR="00000000" w:rsidRPr="00000000">
              <w:rPr>
                <w:rtl w:val="0"/>
              </w:rPr>
              <w:t xml:space="preserve">PRESIDENTE MUNICIPAL DE ACTOPAN, VER.</w:t>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C. LUIS MANUEL CERVANTES ALFONSECA.</w:t>
            </w:r>
          </w:p>
          <w:p w:rsidR="00000000" w:rsidDel="00000000" w:rsidP="00000000" w:rsidRDefault="00000000" w:rsidRPr="00000000" w14:paraId="00000015">
            <w:pPr>
              <w:rPr/>
            </w:pPr>
            <w:r w:rsidDel="00000000" w:rsidR="00000000" w:rsidRPr="00000000">
              <w:rPr>
                <w:rtl w:val="0"/>
              </w:rPr>
              <w:t xml:space="preserve">DIRECTOR DE DESARROLLO URBANO MUNICIPAL</w:t>
            </w:r>
          </w:p>
          <w:p w:rsidR="00000000" w:rsidDel="00000000" w:rsidP="00000000" w:rsidRDefault="00000000" w:rsidRPr="00000000" w14:paraId="00000016">
            <w:pPr>
              <w:shd w:fill="ffffff" w:val="clear"/>
              <w:ind w:right="24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7">
            <w:pPr>
              <w:numPr>
                <w:ilvl w:val="0"/>
                <w:numId w:val="1"/>
              </w:numPr>
              <w:spacing w:after="200" w:lineRule="auto"/>
              <w:ind w:left="502" w:hanging="360"/>
              <w:rPr>
                <w:sz w:val="20"/>
                <w:szCs w:val="20"/>
              </w:rPr>
            </w:pPr>
            <w:r w:rsidDel="00000000" w:rsidR="00000000" w:rsidRPr="00000000">
              <w:rPr>
                <w:b w:val="1"/>
                <w:sz w:val="20"/>
                <w:szCs w:val="20"/>
                <w:rtl w:val="0"/>
              </w:rPr>
              <w:t xml:space="preserve">ANTECEDENTE DE PROPIEDAD CERTIFICADO POR EL REGISTRO PÚBLICO DE LA PROPIEDAD Y DEL COMERCIO.                                                                                               </w:t>
            </w:r>
            <w:r w:rsidDel="00000000" w:rsidR="00000000" w:rsidRPr="00000000">
              <w:rPr>
                <w:sz w:val="20"/>
                <w:szCs w:val="20"/>
                <w:rtl w:val="0"/>
              </w:rPr>
              <w:t xml:space="preserve">(CONSIGNANDO NOTAS MARGINALES, EN CASO DE VENTAS O DONACIONES EFECTUADAS CON ANTERIORIDAD.)</w:t>
            </w:r>
          </w:p>
          <w:p w:rsidR="00000000" w:rsidDel="00000000" w:rsidP="00000000" w:rsidRDefault="00000000" w:rsidRPr="00000000" w14:paraId="00000018">
            <w:pPr>
              <w:numPr>
                <w:ilvl w:val="0"/>
                <w:numId w:val="1"/>
              </w:numPr>
              <w:spacing w:after="200" w:lineRule="auto"/>
              <w:ind w:left="502" w:hanging="360"/>
              <w:rPr>
                <w:b w:val="1"/>
                <w:sz w:val="20"/>
                <w:szCs w:val="20"/>
              </w:rPr>
            </w:pPr>
            <w:r w:rsidDel="00000000" w:rsidR="00000000" w:rsidRPr="00000000">
              <w:rPr>
                <w:b w:val="1"/>
                <w:sz w:val="20"/>
                <w:szCs w:val="20"/>
                <w:rtl w:val="0"/>
              </w:rPr>
              <w:t xml:space="preserve">CERTIFICADO DE LIBERTAD DE GRAVÁMEN EXPEDIDO POR EL REGISTRO PÚBLICO DE LA PROPIEDAD Y DEL COMERCIO.</w:t>
            </w:r>
          </w:p>
          <w:p w:rsidR="00000000" w:rsidDel="00000000" w:rsidP="00000000" w:rsidRDefault="00000000" w:rsidRPr="00000000" w14:paraId="00000019">
            <w:pPr>
              <w:numPr>
                <w:ilvl w:val="0"/>
                <w:numId w:val="1"/>
              </w:numPr>
              <w:spacing w:after="200" w:lineRule="auto"/>
              <w:ind w:left="502" w:hanging="360"/>
              <w:rPr>
                <w:sz w:val="20"/>
                <w:szCs w:val="20"/>
              </w:rPr>
            </w:pPr>
            <w:r w:rsidDel="00000000" w:rsidR="00000000" w:rsidRPr="00000000">
              <w:rPr>
                <w:b w:val="1"/>
                <w:sz w:val="20"/>
                <w:szCs w:val="20"/>
                <w:rtl w:val="0"/>
              </w:rPr>
              <w:t xml:space="preserve">ESCRITURAS DE LA SOCIEDAD O ASOCIACIÓN, TRATÁNDOSE DE PERSONAS MORALES, ASI COMO PODER NOTARIAL DEL REPRESENTANTE LEGAL.  </w:t>
            </w:r>
            <w:r w:rsidDel="00000000" w:rsidR="00000000" w:rsidRPr="00000000">
              <w:rPr>
                <w:rtl w:val="0"/>
              </w:rPr>
            </w:r>
          </w:p>
          <w:p w:rsidR="00000000" w:rsidDel="00000000" w:rsidP="00000000" w:rsidRDefault="00000000" w:rsidRPr="00000000" w14:paraId="0000001A">
            <w:pPr>
              <w:numPr>
                <w:ilvl w:val="0"/>
                <w:numId w:val="1"/>
              </w:numPr>
              <w:spacing w:after="200" w:lineRule="auto"/>
              <w:ind w:left="502" w:hanging="360"/>
              <w:rPr>
                <w:sz w:val="20"/>
                <w:szCs w:val="20"/>
              </w:rPr>
            </w:pPr>
            <w:r w:rsidDel="00000000" w:rsidR="00000000" w:rsidRPr="00000000">
              <w:rPr>
                <w:b w:val="1"/>
                <w:sz w:val="20"/>
                <w:szCs w:val="20"/>
                <w:rtl w:val="0"/>
              </w:rPr>
              <w:t xml:space="preserve">COPIA DE LA CREDENCIAL DE ELECTOR DEL PROPIETARIO Y DEL GESTOR DEL TRÁMITE SI NO ES EL INTERESADO.</w:t>
            </w:r>
            <w:r w:rsidDel="00000000" w:rsidR="00000000" w:rsidRPr="00000000">
              <w:rPr>
                <w:sz w:val="20"/>
                <w:szCs w:val="20"/>
                <w:rtl w:val="0"/>
              </w:rPr>
              <w:t xml:space="preserve">                                                                                                 CARTA PODER A FAVOR DEL GESTOR QUE SE ENCUENTRE A CARGO DEL TRÁMITE, CON FIRMA Y COPIA DE IDENTIFICACIÓN OFICIAL DE DOS TESTIGOS.</w:t>
            </w:r>
          </w:p>
          <w:p w:rsidR="00000000" w:rsidDel="00000000" w:rsidP="00000000" w:rsidRDefault="00000000" w:rsidRPr="00000000" w14:paraId="0000001B">
            <w:pPr>
              <w:numPr>
                <w:ilvl w:val="0"/>
                <w:numId w:val="1"/>
              </w:numPr>
              <w:spacing w:after="200" w:lineRule="auto"/>
              <w:ind w:left="502" w:hanging="360"/>
              <w:rPr>
                <w:b w:val="1"/>
                <w:sz w:val="20"/>
                <w:szCs w:val="20"/>
              </w:rPr>
            </w:pPr>
            <w:r w:rsidDel="00000000" w:rsidR="00000000" w:rsidRPr="00000000">
              <w:rPr>
                <w:b w:val="1"/>
                <w:sz w:val="20"/>
                <w:szCs w:val="20"/>
                <w:rtl w:val="0"/>
              </w:rPr>
              <w:t xml:space="preserve">COPIA DEL PAGO DEL IMPUESTO PREDIAL DEL AÑO EN CURSO.</w:t>
            </w:r>
          </w:p>
          <w:p w:rsidR="00000000" w:rsidDel="00000000" w:rsidP="00000000" w:rsidRDefault="00000000" w:rsidRPr="00000000" w14:paraId="0000001C">
            <w:pPr>
              <w:numPr>
                <w:ilvl w:val="0"/>
                <w:numId w:val="1"/>
              </w:numPr>
              <w:spacing w:after="200" w:lineRule="auto"/>
              <w:ind w:left="502" w:hanging="360"/>
              <w:rPr>
                <w:b w:val="1"/>
                <w:sz w:val="20"/>
                <w:szCs w:val="20"/>
              </w:rPr>
            </w:pPr>
            <w:r w:rsidDel="00000000" w:rsidR="00000000" w:rsidRPr="00000000">
              <w:rPr>
                <w:b w:val="1"/>
                <w:sz w:val="20"/>
                <w:szCs w:val="20"/>
                <w:rtl w:val="0"/>
              </w:rPr>
              <w:t xml:space="preserve">COPIA DE LA CONSTANCIA DE ZONIFICACIÓN VIGENTE.</w:t>
            </w:r>
          </w:p>
          <w:p w:rsidR="00000000" w:rsidDel="00000000" w:rsidP="00000000" w:rsidRDefault="00000000" w:rsidRPr="00000000" w14:paraId="0000001D">
            <w:pPr>
              <w:numPr>
                <w:ilvl w:val="0"/>
                <w:numId w:val="1"/>
              </w:numPr>
              <w:spacing w:after="200" w:lineRule="auto"/>
              <w:ind w:left="502" w:hanging="360"/>
              <w:rPr>
                <w:sz w:val="20"/>
                <w:szCs w:val="20"/>
              </w:rPr>
            </w:pPr>
            <w:r w:rsidDel="00000000" w:rsidR="00000000" w:rsidRPr="00000000">
              <w:rPr>
                <w:b w:val="1"/>
                <w:sz w:val="20"/>
                <w:szCs w:val="20"/>
                <w:rtl w:val="0"/>
              </w:rPr>
              <w:t xml:space="preserve">MEMORIA DESCRIPTIVA</w:t>
            </w:r>
            <w:r w:rsidDel="00000000" w:rsidR="00000000" w:rsidRPr="00000000">
              <w:rPr>
                <w:sz w:val="20"/>
                <w:szCs w:val="20"/>
                <w:rtl w:val="0"/>
              </w:rPr>
              <w:t xml:space="preserve">, QUE CONTENDRÁ LAS CARACTERÍSTICAS FÍSICAS DEL PREDIO O INMUEBLE, DE SU SUPERFICIE, ACCESOS VIALES, COLINDANCIAS Y NOMBRE DE LAS CALLES CIRCUNDANTES, ASÍ COMO LOS PROCESOS DE PRODUCCIÓN O SERVICIOS, EN SU CASO. AVALADA POR PERITO RESPONSABLE DE OBRA (VIGENTE).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COPIA DE CONSTANCIA DE ANUENCIA DE CAMBIO DE USO DE SUELO,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EMITIDA POR LA DIRECCIÓN DE DESARROLLO URBANO Y APROBADA MEDIANTE SESIÓN DE CABILDO DE ESTE H. AYUNTAMIENTO DE ACTOPAN, VER.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REPORTE FOTOGRÁFICO DEL PREDIO Y DE LOS COLINDANTES.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CONSTANCIA DE SERVICIOS DE AGUA POTABLE, DRENAJE SANITARIO Y ENERGÍA ELÉCTRICA, EMITIDO POR LA AUTORIDAD COMPETENTE, POR EL PROYECTO A PRESENTAR.</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502"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OPINIÓN DE VECINOS COLINDANTES INCLUYENDO EL AGENTE MUNICIPAL. (LISTA DE 10 VECINOS MÍNIMOS). SEGÚN SEA EL CASO.</w:t>
            </w:r>
          </w:p>
          <w:p w:rsidR="00000000" w:rsidDel="00000000" w:rsidP="00000000" w:rsidRDefault="00000000" w:rsidRPr="00000000" w14:paraId="00000024">
            <w:pPr>
              <w:shd w:fill="ffffff" w:val="clear"/>
              <w:ind w:right="24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5">
            <w:pPr>
              <w:shd w:fill="ffffff" w:val="clear"/>
              <w:ind w:right="24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 “Se informa que no se recaban datos personales sensibles”</w:t>
            </w:r>
            <w:r w:rsidDel="00000000" w:rsidR="00000000" w:rsidRPr="00000000">
              <w:rPr>
                <w:rtl w:val="0"/>
              </w:rPr>
            </w:r>
          </w:p>
          <w:p w:rsidR="00000000" w:rsidDel="00000000" w:rsidP="00000000" w:rsidRDefault="00000000" w:rsidRPr="00000000" w14:paraId="00000026">
            <w:pPr>
              <w:shd w:fill="ffffff" w:val="clear"/>
              <w:ind w:right="24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hd w:fill="ffffff" w:val="clear"/>
              <w:ind w:right="24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w:t>
            </w:r>
          </w:p>
          <w:p w:rsidR="00000000" w:rsidDel="00000000" w:rsidP="00000000" w:rsidRDefault="00000000" w:rsidRPr="00000000" w14:paraId="00000028">
            <w:pPr>
              <w:shd w:fill="ffffff" w:val="clear"/>
              <w:ind w:right="24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ARTÍCULO 115 FRACCIÓN V INCISO a); DE LA CONSTITUCIÓN POLÍTICA DE LOS ESTADOS UNIDOS MEXICANOS. ARTÍCULO 71 FRACCIÓN XII; DE LA CONSTITUCIÓN POLÍTICA DEL ESTADO LIBRE Y SOBERANO DE VERACRUZ DE IGNACIO DE LA LLAVE. ARTÍCULO 8 FRACCIÓN I INCISO K E INCISO i) Y ARTÍCULO 90; DE LA LEY 241 DE DESARROLLO URBANO, ORDENAMIENTO TERRITORIAL Y VIVIENDA PARA EL ESTADO DE VERACRUZ DE IGNACIO DE LA LLAVE Y LOS</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t xml:space="preserve">ARTÍCULOS 139, 140 Y 141 DEL REGLAMENTO DE LA MISMA LEY.</w:t>
            </w:r>
            <w:r w:rsidDel="00000000" w:rsidR="00000000" w:rsidRPr="00000000">
              <w:rPr>
                <w:rFonts w:ascii="Arial" w:cs="Arial" w:eastAsia="Arial" w:hAnsi="Arial"/>
                <w:b w:val="1"/>
                <w:sz w:val="20"/>
                <w:szCs w:val="20"/>
                <w:rtl w:val="0"/>
              </w:rPr>
              <w:t xml:space="preserve">                                                                                                                                                                                                                                                                                                                                                                                                                                                                                                                                                                                                                                                                                                                                                                                                                                                                            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B">
            <w:pPr>
              <w:shd w:fill="ffffff" w:val="clea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informamos que sus datos personales NO son compartidos con las personas, empresas, organizaciones y autoridades distintas al responsable.</w:t>
            </w:r>
          </w:p>
          <w:p w:rsidR="00000000" w:rsidDel="00000000" w:rsidP="00000000" w:rsidRDefault="00000000" w:rsidRPr="00000000" w14:paraId="0000002C">
            <w:pPr>
              <w:shd w:fill="ffffff" w:val="clea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shd w:fill="ffffff" w:val="clear"/>
              <w:ind w:right="24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E">
            <w:pPr>
              <w:shd w:fill="ffffff" w:val="clear"/>
              <w:ind w:right="24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w:t>
            </w:r>
            <w:hyperlink r:id="rId8">
              <w:r w:rsidDel="00000000" w:rsidR="00000000" w:rsidRPr="00000000">
                <w:rPr>
                  <w:rFonts w:ascii="Arial" w:cs="Arial" w:eastAsia="Arial" w:hAnsi="Arial"/>
                  <w:color w:val="0563c1"/>
                  <w:sz w:val="20"/>
                  <w:szCs w:val="20"/>
                  <w:u w:val="single"/>
                  <w:rtl w:val="0"/>
                </w:rPr>
                <w:t xml:space="preserve">desarrollourbanoactopan@gmail.com</w:t>
              </w:r>
            </w:hyperlink>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 la que deberá contener: </w:t>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Datos de la Unidad de Transparencia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Domicilio: Calle 16 de Septiembre s/n Col. Centro Actopan Ver. CP.91480</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Teléfono: 2731570999 EXT. 2008</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Correo electrónico institucional: </w:t>
            </w: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transparencia@actopanver.gob.mx</w:t>
              </w:r>
            </w:hyperlink>
            <w:r w:rsidDel="00000000" w:rsidR="00000000" w:rsidRPr="00000000">
              <w:rPr>
                <w:rtl w:val="0"/>
              </w:rPr>
            </w:r>
          </w:p>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caso de realizar alguna modificación al Aviso de Privacidad, se le hará de su conocimiento mediante: </w:t>
            </w:r>
            <w:hyperlink r:id="rId1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https://actopanver.gob.mx/</w:t>
              </w:r>
            </w:hyperlink>
            <w:r w:rsidDel="00000000" w:rsidR="00000000" w:rsidRPr="00000000">
              <w:rPr>
                <w:rtl w:val="0"/>
              </w:rPr>
            </w:r>
          </w:p>
          <w:p w:rsidR="00000000" w:rsidDel="00000000" w:rsidP="00000000" w:rsidRDefault="00000000" w:rsidRPr="00000000" w14:paraId="00000045">
            <w:pPr>
              <w:jc w:val="both"/>
              <w:rPr>
                <w:rFonts w:ascii="Arial" w:cs="Arial" w:eastAsia="Arial" w:hAnsi="Arial"/>
                <w:b w:val="1"/>
                <w:sz w:val="18"/>
                <w:szCs w:val="18"/>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Noto Sans Symbols" w:cs="Noto Sans Symbols" w:eastAsia="Noto Sans Symbols" w:hAnsi="Noto Sans Symbols"/>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1EAF"/>
    <w:pPr>
      <w:spacing w:after="0" w:line="240" w:lineRule="auto"/>
    </w:pPr>
    <w:rPr>
      <w:rFonts w:ascii="Calibri" w:cs="Times New Roman" w:eastAsia="Calibri" w:hAnsi="Calibri"/>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951EAF"/>
    <w:rPr>
      <w:color w:val="0563c1" w:themeColor="hyperlink"/>
      <w:u w:val="single"/>
    </w:rPr>
  </w:style>
  <w:style w:type="paragraph" w:styleId="Prrafodelista">
    <w:name w:val="List Paragraph"/>
    <w:basedOn w:val="Normal"/>
    <w:uiPriority w:val="34"/>
    <w:qFormat w:val="1"/>
    <w:rsid w:val="00951EAF"/>
    <w:pPr>
      <w:ind w:left="720"/>
      <w:contextualSpacing w:val="1"/>
    </w:pPr>
  </w:style>
  <w:style w:type="table" w:styleId="Tablaconcuadrcula">
    <w:name w:val="Table Grid"/>
    <w:basedOn w:val="Tablanormal"/>
    <w:uiPriority w:val="39"/>
    <w:rsid w:val="00951EAF"/>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Fuentedeprrafopredeter"/>
    <w:uiPriority w:val="99"/>
    <w:semiHidden w:val="1"/>
    <w:unhideWhenUsed w:val="1"/>
    <w:rsid w:val="00951EAF"/>
    <w:rPr>
      <w:color w:val="605e5c"/>
      <w:shd w:color="auto" w:fill="e1dfdd" w:val="clear"/>
    </w:rPr>
  </w:style>
  <w:style w:type="paragraph" w:styleId="NormalWeb">
    <w:name w:val="Normal (Web)"/>
    <w:basedOn w:val="Normal"/>
    <w:uiPriority w:val="99"/>
    <w:semiHidden w:val="1"/>
    <w:unhideWhenUsed w:val="1"/>
    <w:rsid w:val="002E7008"/>
    <w:pPr>
      <w:spacing w:after="100" w:afterAutospacing="1" w:before="100" w:beforeAutospacing="1"/>
    </w:pPr>
    <w:rPr>
      <w:rFonts w:ascii="Times New Roman" w:eastAsia="Times New Roman" w:hAnsi="Times New Roman"/>
      <w:sz w:val="24"/>
      <w:szCs w:val="24"/>
      <w:lang w:eastAsia="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ctopanver.gob.mx/" TargetMode="External"/><Relationship Id="rId9" Type="http://schemas.openxmlformats.org/officeDocument/2006/relationships/hyperlink" Target="mailto:transparencia@actopanver.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sarrollourbanoactopan@gmail.com" TargetMode="External"/><Relationship Id="rId8" Type="http://schemas.openxmlformats.org/officeDocument/2006/relationships/hyperlink" Target="mailto:desarrollourbanoactopa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NgQ7TkU5h2DPublt6QK7eMjGIQ==">AMUW2mUic3Kzjk9hG6GEYysbUh3aU4Ff/OVyhFnrA0+1QnuCpbOJFvWft4GzA8Pf5XJMBrD27MexWSXh1oG2iHX5Ld2bfrkRGKNDlioeSBJIVykYBiyitzwX6kZsAdzfd77ca5HjUCZw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2023-05-08T01:24:00Z</dcterms:created>
  <dc:creator>German Martinez</dc:creator>
</cp:coreProperties>
</file>